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804" w:tblpY="-1918"/>
        <w:tblW w:w="16018" w:type="dxa"/>
        <w:tblLayout w:type="fixed"/>
        <w:tblLook w:val="0000"/>
      </w:tblPr>
      <w:tblGrid>
        <w:gridCol w:w="2518"/>
        <w:gridCol w:w="13500"/>
      </w:tblGrid>
      <w:tr w:rsidR="00E6624C" w:rsidRPr="00D66F9F" w:rsidTr="00D86CDB">
        <w:tc>
          <w:tcPr>
            <w:tcW w:w="2518" w:type="dxa"/>
            <w:vMerge w:val="restart"/>
          </w:tcPr>
          <w:p w:rsidR="00E6624C" w:rsidRPr="00D66F9F" w:rsidRDefault="00E6624C" w:rsidP="00947903">
            <w:r w:rsidRPr="00D66F9F">
              <w:t xml:space="preserve"> </w:t>
            </w:r>
          </w:p>
          <w:p w:rsidR="00E6624C" w:rsidRPr="00D66F9F" w:rsidRDefault="00E6624C" w:rsidP="00947903"/>
          <w:p w:rsidR="00E6624C" w:rsidRPr="00D66F9F" w:rsidRDefault="00E6624C" w:rsidP="00947903">
            <w:pPr>
              <w:rPr>
                <w:i/>
              </w:rPr>
            </w:pPr>
            <w:r w:rsidRPr="00D66F9F">
              <w:rPr>
                <w:i/>
              </w:rPr>
              <w:t>IES. Roque Amagro</w:t>
            </w:r>
          </w:p>
          <w:p w:rsidR="00E6624C" w:rsidRPr="00D66F9F" w:rsidRDefault="00E6624C" w:rsidP="00947903">
            <w:pPr>
              <w:rPr>
                <w:i/>
              </w:rPr>
            </w:pPr>
          </w:p>
          <w:p w:rsidR="00E6624C" w:rsidRPr="00D66F9F" w:rsidRDefault="00E6624C" w:rsidP="00947903">
            <w:pPr>
              <w:rPr>
                <w:sz w:val="16"/>
                <w:szCs w:val="16"/>
              </w:rPr>
            </w:pPr>
            <w:r w:rsidRPr="00D66F9F">
              <w:rPr>
                <w:sz w:val="16"/>
                <w:szCs w:val="16"/>
              </w:rPr>
              <w:t>C/ José Sosa, s/n- El Roque, Gáldar, Gran Canaria, 35460</w:t>
            </w:r>
          </w:p>
          <w:p w:rsidR="00E6624C" w:rsidRPr="00D66F9F" w:rsidRDefault="00E6624C" w:rsidP="00947903">
            <w:pPr>
              <w:rPr>
                <w:sz w:val="16"/>
                <w:szCs w:val="16"/>
              </w:rPr>
            </w:pPr>
            <w:r w:rsidRPr="00D66F9F">
              <w:rPr>
                <w:sz w:val="16"/>
                <w:szCs w:val="16"/>
              </w:rPr>
              <w:t>Islas Canarias- Spain</w:t>
            </w:r>
          </w:p>
          <w:p w:rsidR="00E6624C" w:rsidRPr="00D66F9F" w:rsidRDefault="00E6624C" w:rsidP="00947903">
            <w:pPr>
              <w:rPr>
                <w:sz w:val="16"/>
                <w:szCs w:val="16"/>
              </w:rPr>
            </w:pPr>
          </w:p>
          <w:p w:rsidR="00E6624C" w:rsidRPr="00D66F9F" w:rsidRDefault="00E6624C" w:rsidP="00947903">
            <w:pPr>
              <w:rPr>
                <w:sz w:val="16"/>
                <w:szCs w:val="16"/>
              </w:rPr>
            </w:pPr>
            <w:r w:rsidRPr="00D66F9F">
              <w:rPr>
                <w:sz w:val="16"/>
                <w:szCs w:val="16"/>
              </w:rPr>
              <w:t>Tlf: 928 55 12 07, 928 55 07 44, Fax: 928 89 58 77</w:t>
            </w:r>
          </w:p>
          <w:p w:rsidR="00E6624C" w:rsidRPr="00D66F9F" w:rsidRDefault="00E6624C" w:rsidP="00947903">
            <w:pPr>
              <w:rPr>
                <w:sz w:val="16"/>
                <w:szCs w:val="16"/>
              </w:rPr>
            </w:pPr>
          </w:p>
          <w:p w:rsidR="00E6624C" w:rsidRPr="00D66F9F" w:rsidRDefault="00E6624C" w:rsidP="00947903"/>
          <w:p w:rsidR="00E6624C" w:rsidRPr="00D66F9F" w:rsidRDefault="00E6624C" w:rsidP="00947903">
            <w:pPr>
              <w:widowControl w:val="0"/>
              <w:autoSpaceDE w:val="0"/>
              <w:autoSpaceDN w:val="0"/>
              <w:adjustRightInd w:val="0"/>
              <w:jc w:val="center"/>
              <w:rPr>
                <w:rFonts w:ascii="Helvetica" w:hAnsi="Helvetica" w:cs="Helvetica"/>
                <w:color w:val="262626"/>
                <w:lang w:val="es-ES"/>
              </w:rPr>
            </w:pPr>
          </w:p>
          <w:p w:rsidR="00E6624C" w:rsidRPr="00D66F9F" w:rsidRDefault="00E6624C" w:rsidP="00947903">
            <w:pPr>
              <w:widowControl w:val="0"/>
              <w:autoSpaceDE w:val="0"/>
              <w:autoSpaceDN w:val="0"/>
              <w:adjustRightInd w:val="0"/>
              <w:jc w:val="center"/>
              <w:rPr>
                <w:rFonts w:ascii="Helvetica" w:hAnsi="Helvetica" w:cs="Helvetica"/>
                <w:color w:val="262626"/>
                <w:lang w:val="es-ES"/>
              </w:rPr>
            </w:pPr>
          </w:p>
        </w:tc>
        <w:tc>
          <w:tcPr>
            <w:tcW w:w="13500" w:type="dxa"/>
            <w:vAlign w:val="center"/>
          </w:tcPr>
          <w:p w:rsidR="00E6624C" w:rsidRPr="00D66F9F" w:rsidRDefault="00E6624C" w:rsidP="00947903">
            <w:pPr>
              <w:widowControl w:val="0"/>
              <w:autoSpaceDE w:val="0"/>
              <w:autoSpaceDN w:val="0"/>
              <w:adjustRightInd w:val="0"/>
              <w:jc w:val="center"/>
              <w:rPr>
                <w:rFonts w:ascii="Helvetica" w:hAnsi="Helvetica" w:cs="Helvetica"/>
                <w:color w:val="262626"/>
                <w:lang w:val="es-ES"/>
              </w:rPr>
            </w:pPr>
            <w:hyperlink r:id="rId5" w:history="1">
              <w:r w:rsidRPr="00D66F9F">
                <w:rPr>
                  <w:rFonts w:ascii="Helvetica" w:hAnsi="Helvetica" w:cs="Helvetica"/>
                  <w:b/>
                  <w:bCs/>
                  <w:color w:val="FEFEFE"/>
                  <w:sz w:val="72"/>
                  <w:szCs w:val="72"/>
                  <w:lang w:val="es-ES"/>
                </w:rPr>
                <w:t>I.E.</w:t>
              </w:r>
              <w:r w:rsidRPr="00D66F9F">
                <w:rPr>
                  <w:rFonts w:ascii="Helvetica" w:hAnsi="Helvetica" w:cs="Helvetica"/>
                  <w:noProof/>
                  <w:color w:val="262626"/>
                  <w:lang w:val="es-ES"/>
                </w:rPr>
                <w:t xml:space="preserve"> </w:t>
              </w:r>
              <w:r w:rsidRPr="00D66F9F">
                <w:rPr>
                  <w:rFonts w:ascii="Helvetica" w:hAnsi="Helvetica" w:cs="Helvetica"/>
                  <w:b/>
                  <w:bCs/>
                  <w:color w:val="FEFEFE"/>
                  <w:sz w:val="72"/>
                  <w:szCs w:val="72"/>
                  <w:lang w:val="es-ES"/>
                </w:rPr>
                <w:t>S. ROQUE AMAGRO</w:t>
              </w:r>
            </w:hyperlink>
          </w:p>
        </w:tc>
      </w:tr>
      <w:tr w:rsidR="00E6624C" w:rsidRPr="00D66F9F" w:rsidTr="00D86CDB">
        <w:tc>
          <w:tcPr>
            <w:tcW w:w="2518" w:type="dxa"/>
            <w:vMerge/>
          </w:tcPr>
          <w:p w:rsidR="00E6624C" w:rsidRPr="00D66F9F" w:rsidRDefault="00E6624C" w:rsidP="00947903">
            <w:pPr>
              <w:widowControl w:val="0"/>
              <w:autoSpaceDE w:val="0"/>
              <w:autoSpaceDN w:val="0"/>
              <w:adjustRightInd w:val="0"/>
              <w:rPr>
                <w:rFonts w:ascii="Helvetica" w:hAnsi="Helvetica" w:cs="Helvetica"/>
                <w:color w:val="262626"/>
                <w:lang w:val="es-ES"/>
              </w:rPr>
            </w:pPr>
          </w:p>
        </w:tc>
        <w:tc>
          <w:tcPr>
            <w:tcW w:w="13500" w:type="dxa"/>
            <w:vAlign w:val="center"/>
          </w:tcPr>
          <w:p w:rsidR="00E6624C" w:rsidRPr="00D66F9F" w:rsidRDefault="00E6624C" w:rsidP="00947903">
            <w:pPr>
              <w:widowControl w:val="0"/>
              <w:autoSpaceDE w:val="0"/>
              <w:autoSpaceDN w:val="0"/>
              <w:adjustRightInd w:val="0"/>
              <w:jc w:val="center"/>
              <w:rPr>
                <w:rFonts w:ascii="Helvetica" w:hAnsi="Helvetica" w:cs="Helvetica"/>
                <w:color w:val="FFFFFF"/>
                <w:lang w:val="es-ES"/>
              </w:rPr>
            </w:pPr>
            <w:r w:rsidRPr="00D66F9F">
              <w:rPr>
                <w:rFonts w:ascii="Helvetica" w:hAnsi="Helvetica" w:cs="Helvetica"/>
                <w:noProof/>
                <w:color w:val="262626"/>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92.25pt;height:83.25pt;visibility:visible">
                  <v:imagedata r:id="rId6" o:title=""/>
                </v:shape>
              </w:pict>
            </w:r>
            <w:r w:rsidRPr="00D66F9F">
              <w:rPr>
                <w:rFonts w:ascii="Helvetica" w:hAnsi="Helvetica" w:cs="Helvetica"/>
                <w:color w:val="FFFFFF"/>
                <w:lang w:val="es-ES"/>
              </w:rPr>
              <w:t xml:space="preserve">Sosa, s/n , 35460 </w:t>
            </w:r>
          </w:p>
          <w:p w:rsidR="00E6624C" w:rsidRPr="00D66F9F" w:rsidRDefault="00E6624C" w:rsidP="00947903">
            <w:pPr>
              <w:widowControl w:val="0"/>
              <w:autoSpaceDE w:val="0"/>
              <w:autoSpaceDN w:val="0"/>
              <w:adjustRightInd w:val="0"/>
              <w:jc w:val="center"/>
              <w:rPr>
                <w:rFonts w:ascii="Helvetica" w:hAnsi="Helvetica" w:cs="Helvetica"/>
                <w:color w:val="262626"/>
                <w:lang w:val="es-ES"/>
              </w:rPr>
            </w:pPr>
            <w:r w:rsidRPr="00D66F9F">
              <w:rPr>
                <w:rFonts w:ascii="Helvetica" w:hAnsi="Helvetica" w:cs="Helvetica"/>
                <w:color w:val="FFFFFF"/>
                <w:lang w:val="es-ES"/>
              </w:rPr>
              <w:t>12 07, 928 55 07 44, Fax: 928 89 58 77</w:t>
            </w:r>
          </w:p>
        </w:tc>
      </w:tr>
    </w:tbl>
    <w:p w:rsidR="00E6624C" w:rsidRDefault="00E6624C" w:rsidP="00D86CDB">
      <w:pPr>
        <w:autoSpaceDE w:val="0"/>
        <w:autoSpaceDN w:val="0"/>
        <w:adjustRightInd w:val="0"/>
        <w:jc w:val="both"/>
        <w:rPr>
          <w:noProof/>
          <w:lang w:val="en-US"/>
        </w:rPr>
      </w:pPr>
      <w:r>
        <w:rPr>
          <w:noProof/>
          <w:lang w:val="es-ES"/>
        </w:rPr>
        <w:pict>
          <v:shape id="Imagen 1" o:spid="_x0000_s1026" type="#_x0000_t75" style="position:absolute;left:0;text-align:left;margin-left:99pt;margin-top:-9pt;width:189pt;height:39.15pt;z-index:251658240;visibility:visible;mso-position-horizontal-relative:text;mso-position-vertical-relative:text" wrapcoords="-86 0 -86 21185 21600 21185 21600 0 -86 0">
            <v:imagedata r:id="rId7" o:title=""/>
            <w10:wrap type="through"/>
          </v:shape>
        </w:pict>
      </w:r>
    </w:p>
    <w:p w:rsidR="00E6624C" w:rsidRPr="00FC0F8B" w:rsidRDefault="00E6624C" w:rsidP="00875F4B">
      <w:pPr>
        <w:spacing w:line="276" w:lineRule="auto"/>
        <w:ind w:firstLine="708"/>
        <w:jc w:val="both"/>
        <w:rPr>
          <w:lang w:val="en-GB"/>
        </w:rPr>
      </w:pPr>
      <w:r w:rsidRPr="00FC0F8B">
        <w:rPr>
          <w:lang w:val="en-GB"/>
        </w:rPr>
        <w:t xml:space="preserve">I.E.S. Roque Amagro is a </w:t>
      </w:r>
      <w:r>
        <w:rPr>
          <w:lang w:val="en-GB"/>
        </w:rPr>
        <w:t>state High School of E</w:t>
      </w:r>
      <w:r w:rsidRPr="00FC0F8B">
        <w:rPr>
          <w:lang w:val="en-GB"/>
        </w:rPr>
        <w:t xml:space="preserve">ducation located in the </w:t>
      </w:r>
      <w:r>
        <w:rPr>
          <w:lang w:val="en-GB"/>
        </w:rPr>
        <w:t>Canary Islands</w:t>
      </w:r>
      <w:bookmarkStart w:id="0" w:name="_GoBack"/>
      <w:bookmarkEnd w:id="0"/>
      <w:r>
        <w:rPr>
          <w:lang w:val="en-GB"/>
        </w:rPr>
        <w:t xml:space="preserve"> (Gáldar</w:t>
      </w:r>
      <w:r w:rsidRPr="00FC0F8B">
        <w:rPr>
          <w:lang w:val="en-GB"/>
        </w:rPr>
        <w:t>,</w:t>
      </w:r>
      <w:r>
        <w:rPr>
          <w:lang w:val="en-GB"/>
        </w:rPr>
        <w:t xml:space="preserve"> Gran Canaria, </w:t>
      </w:r>
      <w:r w:rsidRPr="00FC0F8B">
        <w:rPr>
          <w:lang w:val="en-GB"/>
        </w:rPr>
        <w:t>Spain) that offers recognized qualifications in tertiary level (Higher-grade Vocational Course</w:t>
      </w:r>
      <w:r>
        <w:rPr>
          <w:lang w:val="en-GB"/>
        </w:rPr>
        <w:t>s</w:t>
      </w:r>
      <w:r w:rsidRPr="00FC0F8B">
        <w:rPr>
          <w:lang w:val="en-GB"/>
        </w:rPr>
        <w:t>) in the speciality of Computing. We also offer General Compulsory Secondary and Post-compulsory Education as well as Middle-grade vocational course</w:t>
      </w:r>
      <w:r>
        <w:rPr>
          <w:lang w:val="en-GB"/>
        </w:rPr>
        <w:t>s</w:t>
      </w:r>
      <w:r w:rsidRPr="00FC0F8B">
        <w:rPr>
          <w:lang w:val="en-GB"/>
        </w:rPr>
        <w:t xml:space="preserve"> in different branches</w:t>
      </w:r>
      <w:r>
        <w:rPr>
          <w:lang w:val="en-GB"/>
        </w:rPr>
        <w:t xml:space="preserve">  or specialities</w:t>
      </w:r>
      <w:r w:rsidRPr="00FC0F8B">
        <w:rPr>
          <w:lang w:val="en-GB"/>
        </w:rPr>
        <w:t xml:space="preserve"> such as Computing, Business and Management and Electronics.</w:t>
      </w:r>
    </w:p>
    <w:p w:rsidR="00E6624C" w:rsidRDefault="00E6624C" w:rsidP="00875F4B">
      <w:pPr>
        <w:autoSpaceDE w:val="0"/>
        <w:autoSpaceDN w:val="0"/>
        <w:adjustRightInd w:val="0"/>
        <w:ind w:firstLine="708"/>
        <w:jc w:val="both"/>
        <w:rPr>
          <w:noProof/>
          <w:lang w:val="en-US"/>
        </w:rPr>
      </w:pPr>
    </w:p>
    <w:p w:rsidR="00E6624C" w:rsidRDefault="00E6624C" w:rsidP="00875F4B">
      <w:pPr>
        <w:autoSpaceDE w:val="0"/>
        <w:autoSpaceDN w:val="0"/>
        <w:adjustRightInd w:val="0"/>
        <w:ind w:firstLine="708"/>
        <w:jc w:val="both"/>
        <w:rPr>
          <w:noProof/>
          <w:lang w:val="en-US"/>
        </w:rPr>
      </w:pPr>
      <w:r>
        <w:rPr>
          <w:noProof/>
          <w:lang w:val="en-US"/>
        </w:rPr>
        <w:t xml:space="preserve">We are </w:t>
      </w:r>
      <w:r w:rsidRPr="00F35F37">
        <w:rPr>
          <w:noProof/>
          <w:lang w:val="en-US"/>
        </w:rPr>
        <w:t>looking for an Erasmus student who will give our pupils the possibility to meet people from all around the world</w:t>
      </w:r>
      <w:r>
        <w:rPr>
          <w:noProof/>
          <w:lang w:val="en-US"/>
        </w:rPr>
        <w:t xml:space="preserve">, getting to know </w:t>
      </w:r>
      <w:r w:rsidRPr="00F35F37">
        <w:rPr>
          <w:noProof/>
          <w:lang w:val="en-US"/>
        </w:rPr>
        <w:t>other cultures</w:t>
      </w:r>
      <w:r>
        <w:rPr>
          <w:noProof/>
          <w:lang w:val="en-US"/>
        </w:rPr>
        <w:t>, and helping them be more open-minded. In return, Erasmus student will be offered the chance to learn about local traditions and to get to know Canarian people, who are well known for being  friendly and easy going and the possibilitiy to improve and practice Spanish in context.</w:t>
      </w:r>
    </w:p>
    <w:p w:rsidR="00E6624C" w:rsidRDefault="00E6624C" w:rsidP="00D86CDB">
      <w:pPr>
        <w:autoSpaceDE w:val="0"/>
        <w:autoSpaceDN w:val="0"/>
        <w:adjustRightInd w:val="0"/>
        <w:jc w:val="both"/>
        <w:rPr>
          <w:noProof/>
          <w:lang w:val="en-US"/>
        </w:rPr>
      </w:pPr>
    </w:p>
    <w:p w:rsidR="00E6624C" w:rsidRDefault="00E6624C" w:rsidP="00D86CDB">
      <w:pPr>
        <w:autoSpaceDE w:val="0"/>
        <w:autoSpaceDN w:val="0"/>
        <w:adjustRightInd w:val="0"/>
        <w:jc w:val="both"/>
        <w:rPr>
          <w:noProof/>
          <w:lang w:val="en-US"/>
        </w:rPr>
      </w:pPr>
    </w:p>
    <w:p w:rsidR="00E6624C" w:rsidRDefault="00E6624C" w:rsidP="00875F4B">
      <w:pPr>
        <w:autoSpaceDE w:val="0"/>
        <w:autoSpaceDN w:val="0"/>
        <w:adjustRightInd w:val="0"/>
        <w:ind w:firstLine="708"/>
        <w:jc w:val="both"/>
        <w:rPr>
          <w:noProof/>
          <w:lang w:val="en-US"/>
        </w:rPr>
      </w:pPr>
      <w:r>
        <w:rPr>
          <w:noProof/>
          <w:lang w:val="en-US"/>
        </w:rPr>
        <w:t>As a school, we are extremely proud of being very highly regarded as an effective approach school, where every child develops a positive attitude towards learning, diversity and cooperation.</w:t>
      </w:r>
    </w:p>
    <w:p w:rsidR="00E6624C" w:rsidRDefault="00E6624C" w:rsidP="00D86CDB">
      <w:pPr>
        <w:autoSpaceDE w:val="0"/>
        <w:autoSpaceDN w:val="0"/>
        <w:adjustRightInd w:val="0"/>
        <w:jc w:val="both"/>
        <w:rPr>
          <w:noProof/>
          <w:lang w:val="en-US"/>
        </w:rPr>
      </w:pPr>
    </w:p>
    <w:p w:rsidR="00E6624C" w:rsidRDefault="00E6624C" w:rsidP="00D86CDB">
      <w:pPr>
        <w:autoSpaceDE w:val="0"/>
        <w:autoSpaceDN w:val="0"/>
        <w:adjustRightInd w:val="0"/>
        <w:jc w:val="both"/>
        <w:rPr>
          <w:noProof/>
          <w:lang w:val="en-US"/>
        </w:rPr>
      </w:pPr>
    </w:p>
    <w:p w:rsidR="00E6624C" w:rsidRDefault="00E6624C" w:rsidP="00875F4B">
      <w:pPr>
        <w:autoSpaceDE w:val="0"/>
        <w:autoSpaceDN w:val="0"/>
        <w:adjustRightInd w:val="0"/>
        <w:ind w:firstLine="708"/>
        <w:jc w:val="both"/>
        <w:rPr>
          <w:noProof/>
          <w:lang w:val="en-US"/>
        </w:rPr>
      </w:pPr>
      <w:r>
        <w:rPr>
          <w:noProof/>
          <w:lang w:val="en-US"/>
        </w:rPr>
        <w:t>Our main aim is to achieve the following:</w:t>
      </w:r>
    </w:p>
    <w:p w:rsidR="00E6624C" w:rsidRDefault="00E6624C" w:rsidP="00D86CDB">
      <w:pPr>
        <w:autoSpaceDE w:val="0"/>
        <w:autoSpaceDN w:val="0"/>
        <w:adjustRightInd w:val="0"/>
        <w:jc w:val="both"/>
        <w:rPr>
          <w:noProof/>
          <w:lang w:val="en-US"/>
        </w:rPr>
      </w:pPr>
    </w:p>
    <w:p w:rsidR="00E6624C" w:rsidRPr="00CC4964" w:rsidRDefault="00E6624C" w:rsidP="00D86CDB">
      <w:pPr>
        <w:pStyle w:val="ListParagraph"/>
        <w:numPr>
          <w:ilvl w:val="0"/>
          <w:numId w:val="1"/>
        </w:numPr>
        <w:autoSpaceDE w:val="0"/>
        <w:autoSpaceDN w:val="0"/>
        <w:adjustRightInd w:val="0"/>
        <w:spacing w:after="0" w:line="240" w:lineRule="auto"/>
        <w:jc w:val="both"/>
        <w:rPr>
          <w:rFonts w:ascii="Cambria" w:hAnsi="Cambria"/>
          <w:noProof/>
          <w:lang w:val="en-US" w:eastAsia="es-ES"/>
        </w:rPr>
      </w:pPr>
      <w:r w:rsidRPr="00CC4964">
        <w:rPr>
          <w:rFonts w:ascii="Cambria" w:hAnsi="Cambria"/>
          <w:noProof/>
          <w:lang w:val="en-US" w:eastAsia="es-ES"/>
        </w:rPr>
        <w:t>A natural classroom learning environment</w:t>
      </w:r>
    </w:p>
    <w:p w:rsidR="00E6624C" w:rsidRPr="00CC4964" w:rsidRDefault="00E6624C" w:rsidP="00D86CDB">
      <w:pPr>
        <w:pStyle w:val="ListParagraph"/>
        <w:numPr>
          <w:ilvl w:val="0"/>
          <w:numId w:val="1"/>
        </w:numPr>
        <w:autoSpaceDE w:val="0"/>
        <w:autoSpaceDN w:val="0"/>
        <w:adjustRightInd w:val="0"/>
        <w:spacing w:after="0" w:line="240" w:lineRule="auto"/>
        <w:jc w:val="both"/>
        <w:rPr>
          <w:rFonts w:ascii="Cambria" w:hAnsi="Cambria"/>
          <w:noProof/>
          <w:lang w:val="en-US" w:eastAsia="es-ES"/>
        </w:rPr>
      </w:pPr>
      <w:r w:rsidRPr="00CC4964">
        <w:rPr>
          <w:rFonts w:ascii="Cambria" w:hAnsi="Cambria"/>
          <w:noProof/>
          <w:lang w:val="en-US" w:eastAsia="es-ES"/>
        </w:rPr>
        <w:t>Students involved in their own learning</w:t>
      </w:r>
    </w:p>
    <w:p w:rsidR="00E6624C" w:rsidRPr="00CC4964" w:rsidRDefault="00E6624C" w:rsidP="00D86CDB">
      <w:pPr>
        <w:pStyle w:val="ListParagraph"/>
        <w:numPr>
          <w:ilvl w:val="0"/>
          <w:numId w:val="1"/>
        </w:numPr>
        <w:autoSpaceDE w:val="0"/>
        <w:autoSpaceDN w:val="0"/>
        <w:adjustRightInd w:val="0"/>
        <w:spacing w:after="0" w:line="240" w:lineRule="auto"/>
        <w:jc w:val="both"/>
        <w:rPr>
          <w:rFonts w:ascii="Cambria" w:hAnsi="Cambria"/>
          <w:noProof/>
          <w:lang w:val="en-US" w:eastAsia="es-ES"/>
        </w:rPr>
      </w:pPr>
      <w:r w:rsidRPr="00CC4964">
        <w:rPr>
          <w:rFonts w:ascii="Cambria" w:hAnsi="Cambria"/>
          <w:noProof/>
          <w:lang w:val="en-US" w:eastAsia="es-ES"/>
        </w:rPr>
        <w:t>The use of assesment to inform planning and teaching</w:t>
      </w:r>
    </w:p>
    <w:p w:rsidR="00E6624C" w:rsidRPr="00CC4964" w:rsidRDefault="00E6624C" w:rsidP="00D86CDB">
      <w:pPr>
        <w:pStyle w:val="ListParagraph"/>
        <w:numPr>
          <w:ilvl w:val="0"/>
          <w:numId w:val="1"/>
        </w:numPr>
        <w:autoSpaceDE w:val="0"/>
        <w:autoSpaceDN w:val="0"/>
        <w:adjustRightInd w:val="0"/>
        <w:spacing w:after="0" w:line="240" w:lineRule="auto"/>
        <w:jc w:val="both"/>
        <w:rPr>
          <w:rFonts w:ascii="Cambria" w:hAnsi="Cambria"/>
          <w:noProof/>
          <w:lang w:val="en-US" w:eastAsia="es-ES"/>
        </w:rPr>
      </w:pPr>
      <w:r w:rsidRPr="00CC4964">
        <w:rPr>
          <w:rFonts w:ascii="Cambria" w:hAnsi="Cambria"/>
          <w:noProof/>
          <w:lang w:val="en-US" w:eastAsia="es-ES"/>
        </w:rPr>
        <w:t>Positive relationships and interactions</w:t>
      </w:r>
    </w:p>
    <w:p w:rsidR="00E6624C" w:rsidRPr="00CC4964" w:rsidRDefault="00E6624C" w:rsidP="00D86CDB">
      <w:pPr>
        <w:pStyle w:val="ListParagraph"/>
        <w:numPr>
          <w:ilvl w:val="0"/>
          <w:numId w:val="1"/>
        </w:numPr>
        <w:autoSpaceDE w:val="0"/>
        <w:autoSpaceDN w:val="0"/>
        <w:adjustRightInd w:val="0"/>
        <w:spacing w:after="0" w:line="240" w:lineRule="auto"/>
        <w:jc w:val="both"/>
        <w:rPr>
          <w:rFonts w:ascii="Cambria" w:hAnsi="Cambria"/>
          <w:noProof/>
          <w:lang w:val="en-US" w:eastAsia="es-ES"/>
        </w:rPr>
      </w:pPr>
      <w:r w:rsidRPr="00CC4964">
        <w:rPr>
          <w:rFonts w:ascii="Cambria" w:hAnsi="Cambria"/>
          <w:noProof/>
          <w:lang w:val="en-US" w:eastAsia="es-ES"/>
        </w:rPr>
        <w:t>An increasing emphasis in learning skills (English)</w:t>
      </w:r>
    </w:p>
    <w:p w:rsidR="00E6624C" w:rsidRPr="00CC4964" w:rsidRDefault="00E6624C" w:rsidP="00D86CDB">
      <w:pPr>
        <w:pStyle w:val="ListParagraph"/>
        <w:numPr>
          <w:ilvl w:val="0"/>
          <w:numId w:val="1"/>
        </w:numPr>
        <w:jc w:val="both"/>
        <w:rPr>
          <w:rFonts w:ascii="Cambria" w:hAnsi="Cambria"/>
          <w:color w:val="000000"/>
          <w:sz w:val="24"/>
          <w:szCs w:val="24"/>
          <w:lang w:val="en-US"/>
        </w:rPr>
      </w:pPr>
      <w:r w:rsidRPr="00CC4964">
        <w:rPr>
          <w:rFonts w:ascii="Cambria" w:hAnsi="Cambria"/>
          <w:noProof/>
          <w:lang w:val="en-US" w:eastAsia="es-ES"/>
        </w:rPr>
        <w:t>The increase use of information communication technologies (ICT) tools for teaching and learning</w:t>
      </w:r>
      <w:r w:rsidRPr="00CC4964">
        <w:rPr>
          <w:rFonts w:ascii="Cambria" w:hAnsi="Cambria"/>
          <w:color w:val="000000"/>
          <w:sz w:val="24"/>
          <w:szCs w:val="24"/>
          <w:lang w:val="en-US"/>
        </w:rPr>
        <w:t xml:space="preserve"> </w:t>
      </w:r>
    </w:p>
    <w:p w:rsidR="00E6624C" w:rsidRPr="00CC4964" w:rsidRDefault="00E6624C" w:rsidP="00D86CDB">
      <w:pPr>
        <w:pStyle w:val="ListParagraph"/>
        <w:jc w:val="both"/>
        <w:rPr>
          <w:rFonts w:ascii="Cambria" w:hAnsi="Cambria"/>
          <w:color w:val="000000"/>
          <w:sz w:val="24"/>
          <w:szCs w:val="24"/>
          <w:lang w:val="en-US"/>
        </w:rPr>
      </w:pPr>
    </w:p>
    <w:p w:rsidR="00E6624C" w:rsidRDefault="00E6624C" w:rsidP="00875F4B">
      <w:pPr>
        <w:ind w:firstLine="360"/>
        <w:jc w:val="both"/>
        <w:rPr>
          <w:rFonts w:ascii="Times New Roman" w:hAnsi="Times New Roman"/>
          <w:color w:val="000000"/>
          <w:lang w:val="en-US"/>
        </w:rPr>
      </w:pPr>
      <w:r w:rsidRPr="00AE4645">
        <w:rPr>
          <w:rFonts w:ascii="Times New Roman" w:hAnsi="Times New Roman"/>
          <w:color w:val="000000"/>
          <w:lang w:val="en-US"/>
        </w:rPr>
        <w:t xml:space="preserve">Students are </w:t>
      </w:r>
      <w:r>
        <w:rPr>
          <w:rFonts w:ascii="Times New Roman" w:hAnsi="Times New Roman"/>
          <w:color w:val="000000"/>
          <w:lang w:val="en-US"/>
        </w:rPr>
        <w:t xml:space="preserve">also </w:t>
      </w:r>
      <w:r w:rsidRPr="00AE4645">
        <w:rPr>
          <w:rFonts w:ascii="Times New Roman" w:hAnsi="Times New Roman"/>
          <w:color w:val="000000"/>
          <w:lang w:val="en-US"/>
        </w:rPr>
        <w:t xml:space="preserve">given every opportunity to act responsibly in leadership roles </w:t>
      </w:r>
      <w:r>
        <w:rPr>
          <w:rFonts w:ascii="Times New Roman" w:hAnsi="Times New Roman"/>
          <w:color w:val="000000"/>
          <w:lang w:val="en-US"/>
        </w:rPr>
        <w:t xml:space="preserve">such as </w:t>
      </w:r>
      <w:r w:rsidRPr="00AE4645">
        <w:rPr>
          <w:rFonts w:ascii="Times New Roman" w:hAnsi="Times New Roman"/>
          <w:color w:val="000000"/>
          <w:lang w:val="en-US"/>
        </w:rPr>
        <w:t>mediation program</w:t>
      </w:r>
      <w:r>
        <w:rPr>
          <w:rFonts w:ascii="Times New Roman" w:hAnsi="Times New Roman"/>
          <w:color w:val="000000"/>
          <w:lang w:val="en-US"/>
        </w:rPr>
        <w:t xml:space="preserve">s, </w:t>
      </w:r>
      <w:r w:rsidRPr="00AE4645">
        <w:rPr>
          <w:rFonts w:ascii="Times New Roman" w:hAnsi="Times New Roman"/>
          <w:color w:val="000000"/>
          <w:lang w:val="en-US"/>
        </w:rPr>
        <w:t>e</w:t>
      </w:r>
      <w:r>
        <w:rPr>
          <w:rFonts w:ascii="Times New Roman" w:hAnsi="Times New Roman"/>
          <w:color w:val="000000"/>
          <w:lang w:val="en-US"/>
        </w:rPr>
        <w:t>nvironmentally friendship team,</w:t>
      </w:r>
      <w:r w:rsidRPr="00CC4964">
        <w:rPr>
          <w:lang w:val="en-GB"/>
        </w:rPr>
        <w:t xml:space="preserve"> </w:t>
      </w:r>
      <w:r>
        <w:rPr>
          <w:lang w:val="en-GB"/>
        </w:rPr>
        <w:t>p</w:t>
      </w:r>
      <w:r w:rsidRPr="00FC0F8B">
        <w:rPr>
          <w:lang w:val="en-GB"/>
        </w:rPr>
        <w:t>rograms of permanent learning</w:t>
      </w:r>
      <w:r>
        <w:rPr>
          <w:lang w:val="en-GB"/>
        </w:rPr>
        <w:t>,</w:t>
      </w:r>
      <w:r w:rsidRPr="00CC4964">
        <w:rPr>
          <w:lang w:val="en-GB"/>
        </w:rPr>
        <w:t xml:space="preserve"> </w:t>
      </w:r>
      <w:r>
        <w:rPr>
          <w:lang w:val="en-GB"/>
        </w:rPr>
        <w:t>family project</w:t>
      </w:r>
      <w:r w:rsidRPr="00FC0F8B">
        <w:rPr>
          <w:lang w:val="en-GB"/>
        </w:rPr>
        <w:t xml:space="preserve"> “First approaching our centre”</w:t>
      </w:r>
      <w:r>
        <w:rPr>
          <w:lang w:val="en-GB"/>
        </w:rPr>
        <w:t xml:space="preserve"> and</w:t>
      </w:r>
      <w:r w:rsidRPr="00CC4964">
        <w:rPr>
          <w:lang w:val="en-GB"/>
        </w:rPr>
        <w:t xml:space="preserve"> </w:t>
      </w:r>
      <w:r>
        <w:rPr>
          <w:lang w:val="en-GB"/>
        </w:rPr>
        <w:t>p</w:t>
      </w:r>
      <w:r w:rsidRPr="00FC0F8B">
        <w:rPr>
          <w:lang w:val="en-GB"/>
        </w:rPr>
        <w:t>articipation in the Solidarity Schools Networks</w:t>
      </w:r>
      <w:r>
        <w:rPr>
          <w:lang w:val="en-GB"/>
        </w:rPr>
        <w:t>.</w:t>
      </w:r>
    </w:p>
    <w:p w:rsidR="00E6624C" w:rsidRDefault="00E6624C" w:rsidP="00D86CDB">
      <w:pPr>
        <w:jc w:val="both"/>
        <w:rPr>
          <w:rFonts w:ascii="Times New Roman" w:hAnsi="Times New Roman"/>
          <w:color w:val="000000"/>
          <w:lang w:val="en-US"/>
        </w:rPr>
      </w:pPr>
    </w:p>
    <w:p w:rsidR="00E6624C" w:rsidRDefault="00E6624C" w:rsidP="00D86CDB">
      <w:pPr>
        <w:jc w:val="both"/>
        <w:rPr>
          <w:rFonts w:ascii="Times New Roman" w:hAnsi="Times New Roman"/>
          <w:color w:val="000000"/>
          <w:lang w:val="en-US"/>
        </w:rPr>
      </w:pPr>
    </w:p>
    <w:p w:rsidR="00E6624C" w:rsidRDefault="00E6624C" w:rsidP="00D86CDB">
      <w:pPr>
        <w:jc w:val="both"/>
        <w:rPr>
          <w:rFonts w:ascii="Times New Roman" w:hAnsi="Times New Roman"/>
          <w:color w:val="000000"/>
          <w:lang w:val="en-US"/>
        </w:rPr>
      </w:pPr>
    </w:p>
    <w:p w:rsidR="00E6624C" w:rsidRDefault="00E6624C" w:rsidP="00D86CDB">
      <w:pPr>
        <w:jc w:val="both"/>
        <w:rPr>
          <w:rFonts w:ascii="Times New Roman" w:hAnsi="Times New Roman"/>
          <w:color w:val="000000"/>
          <w:lang w:val="en-US"/>
        </w:rPr>
      </w:pPr>
    </w:p>
    <w:p w:rsidR="00E6624C" w:rsidRDefault="00E6624C" w:rsidP="00D86CDB">
      <w:pPr>
        <w:ind w:left="-1134" w:firstLine="1134"/>
        <w:rPr>
          <w:rFonts w:ascii="Times New Roman" w:hAnsi="Times New Roman"/>
          <w:color w:val="000000"/>
          <w:lang w:val="en-US"/>
        </w:rPr>
      </w:pPr>
    </w:p>
    <w:p w:rsidR="00E6624C" w:rsidRPr="00875F4B" w:rsidRDefault="00E6624C" w:rsidP="00875F4B">
      <w:pPr>
        <w:ind w:left="-1134" w:firstLine="1134"/>
        <w:rPr>
          <w:rFonts w:ascii="Times New Roman" w:hAnsi="Times New Roman"/>
          <w:color w:val="000000"/>
          <w:lang w:val="en-US"/>
        </w:rPr>
      </w:pPr>
      <w:r>
        <w:rPr>
          <w:rFonts w:ascii="Times New Roman" w:hAnsi="Times New Roman"/>
          <w:color w:val="000000"/>
          <w:lang w:val="en-US"/>
        </w:rPr>
        <w:t>Fernando Tocino Viedma</w:t>
      </w:r>
      <w:r>
        <w:rPr>
          <w:rFonts w:ascii="Times New Roman" w:hAnsi="Times New Roman"/>
          <w:color w:val="000000"/>
          <w:lang w:val="en-US"/>
        </w:rPr>
        <w:tab/>
      </w:r>
      <w:r>
        <w:rPr>
          <w:rFonts w:ascii="Times New Roman" w:hAnsi="Times New Roman"/>
          <w:color w:val="000000"/>
          <w:lang w:val="en-US"/>
        </w:rPr>
        <w:tab/>
        <w:t>(IES Roque Amagro -</w:t>
      </w:r>
      <w:r>
        <w:t>English Departament)</w:t>
      </w:r>
    </w:p>
    <w:sectPr w:rsidR="00E6624C" w:rsidRPr="00875F4B" w:rsidSect="004E0ED2">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92031"/>
    <w:multiLevelType w:val="hybridMultilevel"/>
    <w:tmpl w:val="03AAF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C3D"/>
    <w:rsid w:val="00347C3D"/>
    <w:rsid w:val="004E0ED2"/>
    <w:rsid w:val="00814C16"/>
    <w:rsid w:val="00875F4B"/>
    <w:rsid w:val="008D0AB4"/>
    <w:rsid w:val="00947903"/>
    <w:rsid w:val="00AE4645"/>
    <w:rsid w:val="00CC4964"/>
    <w:rsid w:val="00D00316"/>
    <w:rsid w:val="00D66F9F"/>
    <w:rsid w:val="00D86CDB"/>
    <w:rsid w:val="00E6624C"/>
    <w:rsid w:val="00E671D4"/>
    <w:rsid w:val="00F35F37"/>
    <w:rsid w:val="00FC0F8B"/>
    <w:rsid w:val="00FF33D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D4"/>
    <w:rPr>
      <w:sz w:val="24"/>
      <w:szCs w:val="24"/>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7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47903"/>
    <w:rPr>
      <w:rFonts w:ascii="Lucida Grande" w:hAnsi="Lucida Grande" w:cs="Lucida Grande"/>
      <w:sz w:val="18"/>
      <w:szCs w:val="18"/>
    </w:rPr>
  </w:style>
  <w:style w:type="paragraph" w:styleId="ListParagraph">
    <w:name w:val="List Paragraph"/>
    <w:basedOn w:val="Normal"/>
    <w:uiPriority w:val="99"/>
    <w:qFormat/>
    <w:rsid w:val="00D86CDB"/>
    <w:pPr>
      <w:spacing w:after="200" w:line="276" w:lineRule="auto"/>
      <w:ind w:left="720"/>
      <w:contextualSpacing/>
    </w:pPr>
    <w:rPr>
      <w:rFonts w:ascii="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esroqueamagro.eu/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321</Words>
  <Characters>1767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Fernando Tocino</dc:creator>
  <cp:keywords/>
  <dc:description/>
  <cp:lastModifiedBy>pguepen</cp:lastModifiedBy>
  <cp:revision>2</cp:revision>
  <dcterms:created xsi:type="dcterms:W3CDTF">2013-08-02T12:15:00Z</dcterms:created>
  <dcterms:modified xsi:type="dcterms:W3CDTF">2013-08-02T12:15:00Z</dcterms:modified>
</cp:coreProperties>
</file>